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E7" w:rsidRDefault="002C04BB" w:rsidP="00073FE7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3FE7">
        <w:t xml:space="preserve"> </w:t>
      </w:r>
      <w:r w:rsidR="00073FE7" w:rsidRPr="008667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ИЗВЕЩЕНИЕ:</w:t>
      </w:r>
    </w:p>
    <w:p w:rsidR="00FD44D8" w:rsidRPr="00866721" w:rsidRDefault="00FD44D8" w:rsidP="00073FE7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4D8" w:rsidRPr="00FD44D8" w:rsidRDefault="00FD44D8" w:rsidP="00FD44D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МАЯ 2024 года в 11.30 состоится ОТКРЫТЫЙ АУКЦИОН по продаже объекта недвижимого имущества, </w:t>
      </w:r>
      <w:r w:rsidRPr="00FD44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 целью последующего сноса, без изъятия и предоставления земельного участка за 1 базовую величину</w:t>
      </w: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4D8" w:rsidRPr="00FD44D8" w:rsidRDefault="00FD44D8" w:rsidP="00FD44D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FE7" w:rsidRPr="00866721" w:rsidRDefault="008E2E01" w:rsidP="00073F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Продавец</w:t>
      </w:r>
      <w:r w:rsidR="00073FE7"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866721">
        <w:rPr>
          <w:rFonts w:ascii="Times New Roman" w:hAnsi="Times New Roman" w:cs="Times New Roman"/>
          <w:sz w:val="24"/>
          <w:szCs w:val="24"/>
        </w:rPr>
        <w:t xml:space="preserve"> </w:t>
      </w:r>
      <w:r w:rsidR="0023678A"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акционерное общество «Измеритель»</w:t>
      </w:r>
      <w:r w:rsidR="00073FE7"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7F15"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721"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Новополоцк</w:t>
      </w:r>
      <w:r w:rsidR="00AB7F15"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678A"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 Измерительский, 4А-1,</w:t>
      </w:r>
      <w:r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8 (</w:t>
      </w:r>
      <w:r w:rsidR="003236E2"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0214) </w:t>
      </w:r>
      <w:r w:rsidR="0023678A" w:rsidRPr="00866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58-28-75, 58-79-83.</w:t>
      </w:r>
      <w:r w:rsidR="00073FE7"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073FE7" w:rsidRPr="00866721" w:rsidRDefault="00073FE7" w:rsidP="00073F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аукциона</w:t>
      </w:r>
      <w:r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</w:t>
      </w:r>
      <w:r w:rsidR="006779BE"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оммунальное информационно-консультационное унитарное предприятие </w:t>
      </w:r>
      <w:r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«Новополоцкий центр предпринимательства</w:t>
      </w:r>
      <w:r w:rsidR="0022396A"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недвижимости»</w:t>
      </w:r>
      <w:r w:rsidR="0023678A"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Витебская обл., г. Новополоцк, ул. Ктаторова, 21, тел.:                             8 (0214) </w:t>
      </w:r>
      <w:r w:rsidR="0023678A"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>55-83-01</w:t>
      </w:r>
      <w:r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>, 8 (029) 249-80-28.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379"/>
        <w:gridCol w:w="1276"/>
        <w:gridCol w:w="1276"/>
      </w:tblGrid>
      <w:tr w:rsidR="00FD44D8" w:rsidTr="00FD44D8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8" w:rsidRPr="00FD44D8" w:rsidRDefault="00FD44D8" w:rsidP="00FD44D8">
            <w:pPr>
              <w:ind w:right="-7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  <w:p w:rsidR="00FD44D8" w:rsidRPr="00FD44D8" w:rsidRDefault="00FD44D8" w:rsidP="00FD44D8">
            <w:pPr>
              <w:ind w:right="-7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лота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D8" w:rsidRPr="00FD44D8" w:rsidRDefault="00FD44D8" w:rsidP="00FD44D8">
            <w:pPr>
              <w:ind w:right="-7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объекта</w:t>
            </w:r>
          </w:p>
          <w:p w:rsidR="00FD44D8" w:rsidRPr="00FD44D8" w:rsidRDefault="00FD44D8" w:rsidP="00FD44D8">
            <w:pPr>
              <w:ind w:right="-7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8" w:rsidRPr="00FD44D8" w:rsidRDefault="00FD44D8" w:rsidP="00FD44D8">
            <w:pPr>
              <w:ind w:right="-7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Начальная цена,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8" w:rsidRPr="00FD44D8" w:rsidRDefault="00FD44D8" w:rsidP="00FD44D8">
            <w:pPr>
              <w:ind w:right="-7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Задаток,  руб.</w:t>
            </w:r>
          </w:p>
        </w:tc>
      </w:tr>
      <w:tr w:rsidR="00FD44D8" w:rsidTr="00FD44D8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8" w:rsidRPr="00FD44D8" w:rsidRDefault="00FD44D8" w:rsidP="00FD44D8">
            <w:pPr>
              <w:ind w:right="-7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Лот </w:t>
            </w:r>
          </w:p>
          <w:p w:rsidR="00FD44D8" w:rsidRPr="00FD44D8" w:rsidRDefault="00FD44D8" w:rsidP="00FD44D8">
            <w:pPr>
              <w:ind w:right="-7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D8" w:rsidRPr="00FD44D8" w:rsidRDefault="00FD44D8" w:rsidP="00FD44D8">
            <w:pPr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Капитальное строение с инвентарным номером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                </w:t>
            </w:r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252/С-191892, расположенное по адресу: Витебская обл., г. Новополоцк, </w:t>
            </w:r>
            <w:proofErr w:type="spellStart"/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</w:t>
            </w:r>
            <w:proofErr w:type="spellEnd"/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-д </w:t>
            </w:r>
            <w:proofErr w:type="spellStart"/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Измерительский</w:t>
            </w:r>
            <w:proofErr w:type="spellEnd"/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6В, площадью – 15 810,2м.кв., назначение – Здание многофункциональное, наименование – Корпус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4 левый блок.  Капитальное строение расположено на земельном участке с кадастровым номером 241800000005000164.</w:t>
            </w:r>
          </w:p>
          <w:p w:rsidR="00FD44D8" w:rsidRPr="00FD44D8" w:rsidRDefault="00FD44D8" w:rsidP="00FD44D8">
            <w:pPr>
              <w:ind w:right="139"/>
              <w:jc w:val="both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</w:pPr>
            <w:r w:rsidRPr="00FD44D8"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  <w:t>Объект торгов продается с целью последующего сноса без изъятия и предоставления земельного участка.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8" w:rsidRPr="00FD44D8" w:rsidRDefault="00FD44D8" w:rsidP="00FD44D8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базовая величина</w:t>
            </w:r>
          </w:p>
          <w:p w:rsidR="00FD44D8" w:rsidRPr="00FD44D8" w:rsidRDefault="00FD44D8" w:rsidP="00FD44D8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D44D8" w:rsidRPr="00FD44D8" w:rsidRDefault="00FD44D8" w:rsidP="00FD44D8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40,00 белорусских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8" w:rsidRPr="00FD44D8" w:rsidRDefault="00FD44D8" w:rsidP="00FD44D8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базовая величина</w:t>
            </w:r>
          </w:p>
          <w:p w:rsidR="00FD44D8" w:rsidRPr="00FD44D8" w:rsidRDefault="00FD44D8" w:rsidP="00FD44D8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D44D8" w:rsidRPr="00FD44D8" w:rsidRDefault="00FD44D8" w:rsidP="00FD44D8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40,00 белорусских рублей</w:t>
            </w:r>
          </w:p>
        </w:tc>
      </w:tr>
    </w:tbl>
    <w:p w:rsidR="00FD44D8" w:rsidRPr="00FD44D8" w:rsidRDefault="00FD44D8" w:rsidP="00FD44D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D44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Обязательные условия аукциона: </w:t>
      </w:r>
    </w:p>
    <w:p w:rsidR="00FD44D8" w:rsidRPr="00FD44D8" w:rsidRDefault="00FD44D8" w:rsidP="00FD44D8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160" w:line="259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10-ти рабочих дней со дня проведения аукциона заключить договор купли-продажи объекта недвижимого имущества.</w:t>
      </w:r>
    </w:p>
    <w:p w:rsidR="00FD44D8" w:rsidRPr="00FD44D8" w:rsidRDefault="00FD44D8" w:rsidP="00FD44D8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160" w:line="259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Осуществить снос недвижимого имущества в порядке, установленном постановлением Совета Министров Республики Беларусь от 20 февраля 2007 г. № 223 «О некоторых мерах по совершенствованию архитектурной и строительной деятельности». </w:t>
      </w:r>
    </w:p>
    <w:p w:rsidR="00FD44D8" w:rsidRPr="00FD44D8" w:rsidRDefault="00FD44D8" w:rsidP="00FD44D8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160" w:line="259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Завершить работы по сносу недвижимого имущества и приведения в надлежащее состояние земельного участка, предоставив в ОАО «Измеритель» заверенную копию акта гибели капитального строения, не позднее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30-ти</w:t>
      </w:r>
      <w:r w:rsidRPr="00F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тридцати</w:t>
      </w:r>
      <w:r w:rsidRPr="00F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</w:t>
      </w:r>
      <w:r w:rsidRPr="00F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государственной регистрации договора купли-продажи. </w:t>
      </w:r>
    </w:p>
    <w:p w:rsidR="00FD44D8" w:rsidRPr="00FD44D8" w:rsidRDefault="00FD44D8" w:rsidP="00FD44D8">
      <w:pPr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 для уведомления</w:t>
      </w: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44D8" w:rsidRPr="00FD44D8" w:rsidRDefault="00FD44D8" w:rsidP="00FD44D8">
      <w:pPr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Действующий договор аренды сроком до 31.10.2026г. на площадь 2,6 м. кв., часть крыши 144 </w:t>
      </w:r>
      <w:proofErr w:type="spellStart"/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м.кв</w:t>
      </w:r>
      <w:proofErr w:type="spellEnd"/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2D3" w:rsidRDefault="00FD44D8" w:rsidP="00FD44D8">
      <w:pPr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Приобретение объекта недвижимости, с целью его последующего сноса в текущем состоянии. Осмотр объекта недвижимости и технических документов осуществляется до проведения аукциона.</w:t>
      </w:r>
    </w:p>
    <w:p w:rsidR="00FD44D8" w:rsidRPr="00FD44D8" w:rsidRDefault="00FD44D8" w:rsidP="00FD44D8">
      <w:pPr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 проводится в порядке, установленном Положением о порядке организации и проведения аукционов по продаже отдельных объектов, принадлежащих юридическим лицам негосударственной формы собственности и индивидуальным предпринимателям, утв. Приказом директора КУП </w:t>
      </w: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Новополоцкий</w:t>
      </w:r>
      <w:proofErr w:type="spellEnd"/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предпринимательства и недвижимости» от 31.12.2021 №94 (далее - Положение) и законодательством Республики Беларусь.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 состоится по адресу: г. Новополоцк, ул. </w:t>
      </w:r>
      <w:proofErr w:type="spellStart"/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Ктаторова</w:t>
      </w:r>
      <w:proofErr w:type="spellEnd"/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, 21 (актовый зал)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на участие в аукционе со всеми необходимыми документами принимаются с </w:t>
      </w:r>
      <w:r w:rsidRPr="00FD44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 апреля 2024г. </w:t>
      </w:r>
      <w:r w:rsidRPr="00FD44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 08.00 и далее в рабочие дни с 08.00 до 17.00 (пятница – 15.45.) </w:t>
      </w: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г. Новополоцк, ул. </w:t>
      </w:r>
      <w:proofErr w:type="spellStart"/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Ктаторова</w:t>
      </w:r>
      <w:proofErr w:type="spellEnd"/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21.  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Последний день приема документов – 6 мая 2024г. до 13.00.  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аукционов могут быть юридические лица и индивидуальные предприниматели Республики Беларусь, а также иностранные юридические лица, граждане Республики Беларусь, иностранные граждане, лица без гражданства.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желающие участвовать в аукционе, обязаны подать организатору аукциона в указанные в извещении время и срок заявление на участие в аукционе, к которому прилагаются: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внесение суммы задатка (задатков) на текущий (расчетный) банковский счет, указанный в извещении, с отметкой банка;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лицом или индивидуальным предпринимателем Республики Беларусь – копия документа, подтверждающего государственную регистрацию этого юридического лица или индивидуального предпринимателя, без нотариального засвидетельствования;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иностранным юридическим лицом –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юридического лица Республики Беларусь –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гражданина или индивидуального предпринимателя Республики Беларусь – нотариально удостоверенная доверенность;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иностранного юридического лица, иностранного физического лица –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язык;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ознакомлении с документами и объектами, выставляемыми на аукцион.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документов заявитель (его представитель) предъявляет документ, удостоверяющий личность, а руководитель юридического лица –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</w:t>
      </w: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(контракт), или соответствующий гражданско-правовой договор, или иные документы в соответствии с законодательством).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Победителем аукциона будет признано лицо, предложившее наиболее высокую цену</w:t>
      </w: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аукционе оформляется протоколом. Лицам, не выигравшим торги, задаток возвращается. 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аукциона несостоявшимся, ввиду подачи заявления на участие только одним участником, допускается продажа предмета аукциона этому участнику, при его согласии, по начальной цене, увеличенной на 5%. 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купли–продажи заключается с победителем (единственным участником) аукциона в течение десяти рабочих дней с момента подписания протокола аукциона.   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аукциона (единственный участник) обязан оплатить затраты на организацию и проведение аукциона в течение 10 (десяти) рабочих дней со дня проведения аукциона в порядке и размере, указанном в протоколе аукциона. 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</w:t>
      </w:r>
      <w:r w:rsidRPr="00FD4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в любое время, но не позднее, чем за 3 дня до даты проведения аукциона, отказаться от проведения торгов (отказ публикуется в газете «Новополоцк сегодня» и на сайтах сети Интернет).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задатка перечисляется </w:t>
      </w:r>
      <w:r w:rsidRPr="00FD44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срок с 02.04.2024г. по 06.05.2024г. до 13.00.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р/с Продавца ОАО «Измеритель» № </w:t>
      </w:r>
      <w:r w:rsidRPr="00FD4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FD4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OLMP</w:t>
      </w: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3012 5000 2312 0000 0933 в ЦБУ № 201 ОАО «</w:t>
      </w:r>
      <w:proofErr w:type="spellStart"/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Белгазпромбанк</w:t>
      </w:r>
      <w:proofErr w:type="spellEnd"/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Новополоцк, БИК </w:t>
      </w:r>
      <w:r w:rsidRPr="00FD4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OLMPBY</w:t>
      </w: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D4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УНП 300044189.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организатора аукциона: +375 (214) 55-83-01, 8 (029) 249-80-28. </w:t>
      </w:r>
      <w:r w:rsidRPr="00FD4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4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D44D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novcpn</w:t>
      </w:r>
      <w:proofErr w:type="spellEnd"/>
      <w:r w:rsidRPr="00FD44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r w:rsidRPr="00FD44D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mail</w:t>
      </w:r>
      <w:r w:rsidRPr="00FD44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FD44D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6E2" w:rsidRPr="00723C6A" w:rsidRDefault="008036E2" w:rsidP="00FD44D8">
      <w:pPr>
        <w:tabs>
          <w:tab w:val="left" w:pos="9214"/>
        </w:tabs>
        <w:jc w:val="both"/>
        <w:rPr>
          <w:sz w:val="28"/>
          <w:szCs w:val="28"/>
        </w:rPr>
      </w:pPr>
    </w:p>
    <w:sectPr w:rsidR="008036E2" w:rsidRPr="00723C6A" w:rsidSect="00760D97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CED"/>
    <w:multiLevelType w:val="hybridMultilevel"/>
    <w:tmpl w:val="9A46D3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A3123"/>
    <w:multiLevelType w:val="hybridMultilevel"/>
    <w:tmpl w:val="938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82937"/>
    <w:multiLevelType w:val="hybridMultilevel"/>
    <w:tmpl w:val="64E6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77B5C"/>
    <w:multiLevelType w:val="hybridMultilevel"/>
    <w:tmpl w:val="3CA846CA"/>
    <w:lvl w:ilvl="0" w:tplc="2AD82952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533C4F"/>
    <w:multiLevelType w:val="hybridMultilevel"/>
    <w:tmpl w:val="09FED00C"/>
    <w:lvl w:ilvl="0" w:tplc="FDB817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012F4"/>
    <w:multiLevelType w:val="hybridMultilevel"/>
    <w:tmpl w:val="9EB29D44"/>
    <w:lvl w:ilvl="0" w:tplc="C93464D8">
      <w:start w:val="1"/>
      <w:numFmt w:val="decimal"/>
      <w:lvlText w:val="%1."/>
      <w:lvlJc w:val="left"/>
      <w:pPr>
        <w:ind w:left="1065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445A8A"/>
    <w:multiLevelType w:val="hybridMultilevel"/>
    <w:tmpl w:val="7E2CB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E3"/>
    <w:rsid w:val="00073FE7"/>
    <w:rsid w:val="00094FE4"/>
    <w:rsid w:val="00117741"/>
    <w:rsid w:val="00194D94"/>
    <w:rsid w:val="001B08D8"/>
    <w:rsid w:val="00213F24"/>
    <w:rsid w:val="0022396A"/>
    <w:rsid w:val="0023678A"/>
    <w:rsid w:val="00275E9E"/>
    <w:rsid w:val="00282F4E"/>
    <w:rsid w:val="00290273"/>
    <w:rsid w:val="00295666"/>
    <w:rsid w:val="002C04BB"/>
    <w:rsid w:val="002C165C"/>
    <w:rsid w:val="002D767C"/>
    <w:rsid w:val="003236E2"/>
    <w:rsid w:val="003772E3"/>
    <w:rsid w:val="00387BE3"/>
    <w:rsid w:val="003C3610"/>
    <w:rsid w:val="003D411A"/>
    <w:rsid w:val="003E3D62"/>
    <w:rsid w:val="004E333F"/>
    <w:rsid w:val="00504462"/>
    <w:rsid w:val="005922D3"/>
    <w:rsid w:val="005B1F60"/>
    <w:rsid w:val="006034B9"/>
    <w:rsid w:val="006779BE"/>
    <w:rsid w:val="006C52A0"/>
    <w:rsid w:val="006D48C2"/>
    <w:rsid w:val="00717105"/>
    <w:rsid w:val="00723C6A"/>
    <w:rsid w:val="007541B6"/>
    <w:rsid w:val="00760D97"/>
    <w:rsid w:val="007B06AA"/>
    <w:rsid w:val="007E6F67"/>
    <w:rsid w:val="007F3F30"/>
    <w:rsid w:val="008036E2"/>
    <w:rsid w:val="00815066"/>
    <w:rsid w:val="00856699"/>
    <w:rsid w:val="00857426"/>
    <w:rsid w:val="00866721"/>
    <w:rsid w:val="00867610"/>
    <w:rsid w:val="008D0E22"/>
    <w:rsid w:val="008E2E01"/>
    <w:rsid w:val="008F622E"/>
    <w:rsid w:val="009179F2"/>
    <w:rsid w:val="009609F9"/>
    <w:rsid w:val="00991A46"/>
    <w:rsid w:val="009A60F7"/>
    <w:rsid w:val="009A6DE4"/>
    <w:rsid w:val="00A166CA"/>
    <w:rsid w:val="00A302DE"/>
    <w:rsid w:val="00A3196D"/>
    <w:rsid w:val="00A5491D"/>
    <w:rsid w:val="00AA2D4E"/>
    <w:rsid w:val="00AA450F"/>
    <w:rsid w:val="00AB7F15"/>
    <w:rsid w:val="00B333A7"/>
    <w:rsid w:val="00B94EF6"/>
    <w:rsid w:val="00BA1B28"/>
    <w:rsid w:val="00BF595F"/>
    <w:rsid w:val="00C112AD"/>
    <w:rsid w:val="00C17B54"/>
    <w:rsid w:val="00C620D8"/>
    <w:rsid w:val="00CD6233"/>
    <w:rsid w:val="00CE2112"/>
    <w:rsid w:val="00CE2E02"/>
    <w:rsid w:val="00CF0232"/>
    <w:rsid w:val="00D24DA3"/>
    <w:rsid w:val="00D25ACD"/>
    <w:rsid w:val="00DA2621"/>
    <w:rsid w:val="00DA5201"/>
    <w:rsid w:val="00DD2697"/>
    <w:rsid w:val="00F128C7"/>
    <w:rsid w:val="00F42D66"/>
    <w:rsid w:val="00F723FA"/>
    <w:rsid w:val="00FB5580"/>
    <w:rsid w:val="00FC065B"/>
    <w:rsid w:val="00FC78F2"/>
    <w:rsid w:val="00FD44D8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EB09"/>
  <w15:chartTrackingRefBased/>
  <w15:docId w15:val="{D682F27F-B129-4276-89AB-A027B183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34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4B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33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C36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F02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Аукционист</dc:creator>
  <cp:keywords/>
  <dc:description/>
  <cp:lastModifiedBy>Аукционист</cp:lastModifiedBy>
  <cp:revision>21</cp:revision>
  <cp:lastPrinted>2024-03-29T07:19:00Z</cp:lastPrinted>
  <dcterms:created xsi:type="dcterms:W3CDTF">2023-07-07T06:20:00Z</dcterms:created>
  <dcterms:modified xsi:type="dcterms:W3CDTF">2024-03-29T07:21:00Z</dcterms:modified>
</cp:coreProperties>
</file>